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78B" w:rsidRDefault="003146E1" w:rsidP="00DA3CCF">
      <w:pPr>
        <w:spacing w:after="0" w:line="259" w:lineRule="auto"/>
        <w:ind w:left="13" w:right="0" w:firstLine="0"/>
      </w:pPr>
      <w:r>
        <w:rPr>
          <w:b/>
          <w:color w:val="006600"/>
          <w:sz w:val="24"/>
        </w:rPr>
        <w:t>MON AVENTURE NATURE !</w:t>
      </w:r>
      <w:r>
        <w:t xml:space="preserve"> </w:t>
      </w:r>
    </w:p>
    <w:p w:rsidR="00EC578B" w:rsidRDefault="003146E1">
      <w:pPr>
        <w:spacing w:after="1"/>
        <w:ind w:left="23" w:right="4200"/>
        <w:jc w:val="left"/>
      </w:pPr>
      <w:r>
        <w:rPr>
          <w:noProof/>
        </w:rPr>
        <w:drawing>
          <wp:anchor distT="0" distB="0" distL="114300" distR="114300" simplePos="0" relativeHeight="251658240" behindDoc="0" locked="0" layoutInCell="1" allowOverlap="0">
            <wp:simplePos x="0" y="0"/>
            <wp:positionH relativeFrom="column">
              <wp:posOffset>8255</wp:posOffset>
            </wp:positionH>
            <wp:positionV relativeFrom="paragraph">
              <wp:posOffset>-62535</wp:posOffset>
            </wp:positionV>
            <wp:extent cx="1935480" cy="1352550"/>
            <wp:effectExtent l="0" t="0" r="0" b="0"/>
            <wp:wrapSquare wrapText="bothSides"/>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4"/>
                    <a:stretch>
                      <a:fillRect/>
                    </a:stretch>
                  </pic:blipFill>
                  <pic:spPr>
                    <a:xfrm>
                      <a:off x="0" y="0"/>
                      <a:ext cx="1935480" cy="1352550"/>
                    </a:xfrm>
                    <a:prstGeom prst="rect">
                      <a:avLst/>
                    </a:prstGeom>
                  </pic:spPr>
                </pic:pic>
              </a:graphicData>
            </a:graphic>
          </wp:anchor>
        </w:drawing>
      </w:r>
      <w:r>
        <w:rPr>
          <w:b/>
          <w:color w:val="006600"/>
        </w:rPr>
        <w:t>Camp Quatre Saisons</w:t>
      </w:r>
      <w:r>
        <w:t xml:space="preserve"> </w:t>
      </w:r>
    </w:p>
    <w:p w:rsidR="00EC578B" w:rsidRDefault="003146E1">
      <w:pPr>
        <w:spacing w:after="0" w:line="259" w:lineRule="auto"/>
        <w:ind w:left="23" w:right="0"/>
        <w:jc w:val="left"/>
      </w:pPr>
      <w:r>
        <w:rPr>
          <w:color w:val="006600"/>
        </w:rPr>
        <w:t xml:space="preserve">450.435.5341 </w:t>
      </w:r>
    </w:p>
    <w:p w:rsidR="00EC578B" w:rsidRDefault="003146E1">
      <w:pPr>
        <w:tabs>
          <w:tab w:val="center" w:pos="4421"/>
          <w:tab w:val="center" w:pos="8832"/>
        </w:tabs>
        <w:spacing w:after="34" w:line="259" w:lineRule="auto"/>
        <w:ind w:left="0" w:right="0" w:firstLine="0"/>
        <w:jc w:val="left"/>
      </w:pPr>
      <w:r>
        <w:rPr>
          <w:rFonts w:ascii="Calibri" w:eastAsia="Calibri" w:hAnsi="Calibri" w:cs="Calibri"/>
          <w:color w:val="000000"/>
          <w:sz w:val="22"/>
        </w:rPr>
        <w:tab/>
      </w:r>
      <w:r>
        <w:rPr>
          <w:color w:val="006600"/>
        </w:rPr>
        <w:t xml:space="preserve">1192, ch. du Lac Caché </w:t>
      </w:r>
      <w:r>
        <w:rPr>
          <w:color w:val="006600"/>
        </w:rPr>
        <w:tab/>
        <w:t xml:space="preserve">                                    </w:t>
      </w:r>
    </w:p>
    <w:p w:rsidR="00EC578B" w:rsidRDefault="003146E1">
      <w:pPr>
        <w:tabs>
          <w:tab w:val="center" w:pos="4207"/>
          <w:tab w:val="center" w:pos="8832"/>
          <w:tab w:val="center" w:pos="9218"/>
          <w:tab w:val="center" w:pos="9926"/>
        </w:tabs>
        <w:spacing w:after="0" w:line="259" w:lineRule="auto"/>
        <w:ind w:left="0" w:right="0" w:firstLine="0"/>
        <w:jc w:val="left"/>
      </w:pPr>
      <w:r>
        <w:rPr>
          <w:rFonts w:ascii="Calibri" w:eastAsia="Calibri" w:hAnsi="Calibri" w:cs="Calibri"/>
          <w:color w:val="000000"/>
          <w:sz w:val="22"/>
        </w:rPr>
        <w:tab/>
      </w:r>
      <w:r>
        <w:rPr>
          <w:color w:val="006600"/>
        </w:rPr>
        <w:t xml:space="preserve">La </w:t>
      </w:r>
      <w:proofErr w:type="spellStart"/>
      <w:r>
        <w:rPr>
          <w:color w:val="006600"/>
        </w:rPr>
        <w:t>Macaza</w:t>
      </w:r>
      <w:proofErr w:type="spellEnd"/>
      <w:r>
        <w:rPr>
          <w:color w:val="006600"/>
        </w:rPr>
        <w:t xml:space="preserve">, Québec </w:t>
      </w:r>
      <w:r>
        <w:rPr>
          <w:color w:val="006600"/>
        </w:rPr>
        <w:tab/>
      </w:r>
      <w:r>
        <w:rPr>
          <w:rFonts w:ascii="Calibri" w:eastAsia="Calibri" w:hAnsi="Calibri" w:cs="Calibri"/>
          <w:color w:val="000000"/>
          <w:sz w:val="22"/>
        </w:rPr>
        <w:t xml:space="preserve"> </w:t>
      </w:r>
      <w:r>
        <w:rPr>
          <w:rFonts w:ascii="Calibri" w:eastAsia="Calibri" w:hAnsi="Calibri" w:cs="Calibri"/>
          <w:color w:val="000000"/>
          <w:sz w:val="22"/>
        </w:rPr>
        <w:tab/>
      </w:r>
      <w:r>
        <w:rPr>
          <w:color w:val="006600"/>
        </w:rPr>
        <w:t xml:space="preserve"> </w:t>
      </w:r>
      <w:r>
        <w:rPr>
          <w:color w:val="006600"/>
        </w:rPr>
        <w:tab/>
        <w:t xml:space="preserve">  </w:t>
      </w:r>
    </w:p>
    <w:p w:rsidR="00EC578B" w:rsidRDefault="003146E1">
      <w:pPr>
        <w:spacing w:after="584"/>
        <w:ind w:left="23" w:right="4200"/>
        <w:jc w:val="left"/>
      </w:pPr>
      <w:r>
        <w:rPr>
          <w:color w:val="006600"/>
        </w:rPr>
        <w:t>J0T 1R0</w:t>
      </w:r>
      <w:r>
        <w:t xml:space="preserve"> </w:t>
      </w:r>
      <w:hyperlink r:id="rId5">
        <w:r>
          <w:rPr>
            <w:b/>
            <w:color w:val="006600"/>
          </w:rPr>
          <w:t>www.campqs.org</w:t>
        </w:r>
      </w:hyperlink>
      <w:hyperlink r:id="rId6">
        <w:r>
          <w:t xml:space="preserve"> </w:t>
        </w:r>
      </w:hyperlink>
      <w:r>
        <w:rPr>
          <w:b/>
          <w:color w:val="006600"/>
        </w:rPr>
        <w:t>info@campqs.org</w:t>
      </w:r>
      <w:r>
        <w:t xml:space="preserve"> </w:t>
      </w:r>
    </w:p>
    <w:p w:rsidR="00EC578B" w:rsidRDefault="00F046D4">
      <w:pPr>
        <w:pBdr>
          <w:top w:val="single" w:sz="4" w:space="0" w:color="00000A"/>
          <w:left w:val="single" w:sz="4" w:space="0" w:color="00000A"/>
          <w:bottom w:val="single" w:sz="4" w:space="0" w:color="00000A"/>
          <w:right w:val="single" w:sz="4" w:space="0" w:color="00000A"/>
        </w:pBdr>
        <w:shd w:val="clear" w:color="auto" w:fill="003300"/>
        <w:spacing w:after="0" w:line="259" w:lineRule="auto"/>
        <w:ind w:left="3061" w:right="0" w:firstLine="0"/>
        <w:jc w:val="left"/>
      </w:pPr>
      <w:r>
        <w:rPr>
          <w:b/>
          <w:color w:val="FFFFFF"/>
        </w:rPr>
        <w:t>DEMANDE D’AIDE FINANCIÈRE 2025</w:t>
      </w:r>
      <w:r w:rsidR="003146E1">
        <w:t xml:space="preserve"> </w:t>
      </w:r>
    </w:p>
    <w:p w:rsidR="00EC578B" w:rsidRDefault="003146E1">
      <w:pPr>
        <w:spacing w:after="204" w:line="259" w:lineRule="auto"/>
        <w:ind w:left="15" w:right="0" w:firstLine="0"/>
        <w:jc w:val="center"/>
      </w:pPr>
      <w:r>
        <w:rPr>
          <w:noProof/>
        </w:rPr>
        <w:drawing>
          <wp:inline distT="0" distB="0" distL="0" distR="0">
            <wp:extent cx="2010410" cy="876300"/>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7"/>
                    <a:stretch>
                      <a:fillRect/>
                    </a:stretch>
                  </pic:blipFill>
                  <pic:spPr>
                    <a:xfrm>
                      <a:off x="0" y="0"/>
                      <a:ext cx="2010410" cy="876300"/>
                    </a:xfrm>
                    <a:prstGeom prst="rect">
                      <a:avLst/>
                    </a:prstGeom>
                  </pic:spPr>
                </pic:pic>
              </a:graphicData>
            </a:graphic>
          </wp:inline>
        </w:drawing>
      </w:r>
      <w:r>
        <w:t xml:space="preserve"> </w:t>
      </w:r>
    </w:p>
    <w:p w:rsidR="00EC578B" w:rsidRDefault="003146E1">
      <w:pPr>
        <w:ind w:left="-5" w:right="65"/>
      </w:pPr>
      <w:r>
        <w:t xml:space="preserve">Dans le cas où les frais de séjour feraient problème, le Camp Quatre Saisons (CQS) est prêt à considérer toute demande justifiée d'aide financière et ce, afin que la question monétaire ne fasse pas obstacle à l'inscription des enfants aux programmes de camp de vacances. Ce programme d'aide financière est soutenu par le </w:t>
      </w:r>
      <w:r>
        <w:rPr>
          <w:i/>
        </w:rPr>
        <w:t xml:space="preserve">Ministère de l’éducation et de l'enseignement supérieur </w:t>
      </w:r>
      <w:r>
        <w:t xml:space="preserve">(MEES) et la </w:t>
      </w:r>
      <w:r>
        <w:rPr>
          <w:i/>
        </w:rPr>
        <w:t>Fondation Aventure Nature pour la Jeunesse</w:t>
      </w:r>
      <w:r>
        <w:t xml:space="preserve"> (FANJ). </w:t>
      </w:r>
    </w:p>
    <w:p w:rsidR="00EC578B" w:rsidRDefault="003146E1">
      <w:pPr>
        <w:ind w:left="-5" w:right="65"/>
      </w:pPr>
      <w:r>
        <w:t xml:space="preserve">Le montant d'aide accordé, sera établi selon votre situation financière, soit : votre revenu familial annuel brut et le nombre de personne à votre foyer.  Votre demande ne sera pas traitée si vous n’êtes pas admissible ou que votre demande est incomplète.  Le CQS se réserve le droit de vous transférer de date, selon les demandes reçues.  C’est pourquoi, nous vous demandons de déterminer deux choix de séjours.  </w:t>
      </w:r>
      <w:r>
        <w:rPr>
          <w:u w:val="single" w:color="00000A"/>
        </w:rPr>
        <w:t>Aucune autre forme de rabais et/ou de réduction n’est accordée aux familles qui</w:t>
      </w:r>
      <w:r>
        <w:t xml:space="preserve"> </w:t>
      </w:r>
      <w:r>
        <w:rPr>
          <w:u w:val="single" w:color="00000A"/>
        </w:rPr>
        <w:t>bénéficient d’une aide financière.</w:t>
      </w:r>
      <w:r>
        <w:t xml:space="preserve"> </w:t>
      </w:r>
    </w:p>
    <w:p w:rsidR="00EC578B" w:rsidRDefault="003146E1">
      <w:pPr>
        <w:ind w:left="-5" w:right="65"/>
      </w:pPr>
      <w:r>
        <w:t xml:space="preserve">Si vous désirez faire une demande d’aide financière, veuillez compléter ce formulaire et le joindre au formulaire d'inscription, accompagnée d’un paiement de 86,23$ pour chaque enfant qui s’inscrira (remboursable si la demande est refusée).  Les frais de 86.23$ ne sont pas applicable pour les expéditions en canot-camping. </w:t>
      </w:r>
    </w:p>
    <w:p w:rsidR="00EC578B" w:rsidRDefault="003146E1" w:rsidP="00E63197">
      <w:pPr>
        <w:spacing w:after="240" w:line="254" w:lineRule="auto"/>
        <w:ind w:left="-5" w:right="56"/>
      </w:pPr>
      <w:r>
        <w:rPr>
          <w:b/>
        </w:rPr>
        <w:t xml:space="preserve">Une photocopie de l’avis de cotisation (TPF-98) délivré par le ministère du revenu du Québec </w:t>
      </w:r>
      <w:r>
        <w:rPr>
          <w:b/>
          <w:u w:val="single" w:color="00000A"/>
        </w:rPr>
        <w:t>OU</w:t>
      </w:r>
      <w:r>
        <w:rPr>
          <w:b/>
        </w:rPr>
        <w:t xml:space="preserve"> l’avis de cotisation (T-451) délivré par l'agence du revenu du Canada est obligatoire à joindre à cette demande.</w:t>
      </w:r>
      <w:r>
        <w:t xml:space="preserve"> </w:t>
      </w:r>
    </w:p>
    <w:p w:rsidR="00EC578B" w:rsidRDefault="003146E1">
      <w:pPr>
        <w:spacing w:after="221" w:line="259" w:lineRule="auto"/>
        <w:ind w:left="0" w:right="0" w:firstLine="0"/>
        <w:jc w:val="right"/>
      </w:pPr>
      <w:r>
        <w:rPr>
          <w:rFonts w:ascii="Calibri" w:eastAsia="Calibri" w:hAnsi="Calibri" w:cs="Calibri"/>
          <w:noProof/>
          <w:color w:val="000000"/>
          <w:sz w:val="22"/>
        </w:rPr>
        <mc:AlternateContent>
          <mc:Choice Requires="wpg">
            <w:drawing>
              <wp:inline distT="0" distB="0" distL="0" distR="0">
                <wp:extent cx="6475731" cy="19050"/>
                <wp:effectExtent l="0" t="0" r="0" b="0"/>
                <wp:docPr id="2762" name="Group 2762"/>
                <wp:cNvGraphicFramePr/>
                <a:graphic xmlns:a="http://schemas.openxmlformats.org/drawingml/2006/main">
                  <a:graphicData uri="http://schemas.microsoft.com/office/word/2010/wordprocessingGroup">
                    <wpg:wgp>
                      <wpg:cNvGrpSpPr/>
                      <wpg:grpSpPr>
                        <a:xfrm>
                          <a:off x="0" y="0"/>
                          <a:ext cx="6475731" cy="19050"/>
                          <a:chOff x="0" y="0"/>
                          <a:chExt cx="6475731" cy="19050"/>
                        </a:xfrm>
                      </wpg:grpSpPr>
                      <wps:wsp>
                        <wps:cNvPr id="175" name="Shape 175"/>
                        <wps:cNvSpPr/>
                        <wps:spPr>
                          <a:xfrm>
                            <a:off x="0" y="0"/>
                            <a:ext cx="6475731" cy="0"/>
                          </a:xfrm>
                          <a:custGeom>
                            <a:avLst/>
                            <a:gdLst/>
                            <a:ahLst/>
                            <a:cxnLst/>
                            <a:rect l="0" t="0" r="0" b="0"/>
                            <a:pathLst>
                              <a:path w="6475731">
                                <a:moveTo>
                                  <a:pt x="0" y="0"/>
                                </a:moveTo>
                                <a:lnTo>
                                  <a:pt x="6475731" y="0"/>
                                </a:lnTo>
                              </a:path>
                            </a:pathLst>
                          </a:custGeom>
                          <a:ln w="19050" cap="flat">
                            <a:round/>
                          </a:ln>
                        </wps:spPr>
                        <wps:style>
                          <a:lnRef idx="1">
                            <a:srgbClr val="00000A"/>
                          </a:lnRef>
                          <a:fillRef idx="0">
                            <a:srgbClr val="000000">
                              <a:alpha val="0"/>
                            </a:srgbClr>
                          </a:fillRef>
                          <a:effectRef idx="0">
                            <a:scrgbClr r="0" g="0" b="0"/>
                          </a:effectRef>
                          <a:fontRef idx="none"/>
                        </wps:style>
                        <wps:bodyPr/>
                      </wps:wsp>
                      <wps:wsp>
                        <wps:cNvPr id="176" name="Shape 176"/>
                        <wps:cNvSpPr/>
                        <wps:spPr>
                          <a:xfrm>
                            <a:off x="0" y="0"/>
                            <a:ext cx="6475731" cy="0"/>
                          </a:xfrm>
                          <a:custGeom>
                            <a:avLst/>
                            <a:gdLst/>
                            <a:ahLst/>
                            <a:cxnLst/>
                            <a:rect l="0" t="0" r="0" b="0"/>
                            <a:pathLst>
                              <a:path w="6475731">
                                <a:moveTo>
                                  <a:pt x="0" y="0"/>
                                </a:moveTo>
                                <a:lnTo>
                                  <a:pt x="6475731" y="0"/>
                                </a:lnTo>
                              </a:path>
                            </a:pathLst>
                          </a:custGeom>
                          <a:ln w="19050" cap="flat">
                            <a:round/>
                          </a:ln>
                        </wps:spPr>
                        <wps:style>
                          <a:lnRef idx="1">
                            <a:srgbClr val="00000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62" style="width:509.9pt;height:1.5pt;mso-position-horizontal-relative:char;mso-position-vertical-relative:line" coordsize="64757,190">
                <v:shape id="Shape 175" style="position:absolute;width:64757;height:0;left:0;top:0;" coordsize="6475731,0" path="m0,0l6475731,0">
                  <v:stroke weight="1.5pt" endcap="flat" joinstyle="round" on="true" color="#00000a"/>
                  <v:fill on="false" color="#000000" opacity="0"/>
                </v:shape>
                <v:shape id="Shape 176" style="position:absolute;width:64757;height:0;left:0;top:0;" coordsize="6475731,0" path="m0,0l6475731,0">
                  <v:stroke weight="1.5pt" endcap="flat" joinstyle="round" on="true" color="#00000a"/>
                  <v:fill on="false" color="#000000" opacity="0"/>
                </v:shape>
              </v:group>
            </w:pict>
          </mc:Fallback>
        </mc:AlternateContent>
      </w:r>
      <w:r>
        <w:t xml:space="preserve"> </w:t>
      </w:r>
    </w:p>
    <w:p w:rsidR="00EC578B" w:rsidRDefault="003146E1" w:rsidP="00E41260">
      <w:pPr>
        <w:spacing w:after="20" w:line="254" w:lineRule="auto"/>
        <w:ind w:left="-5" w:right="56"/>
      </w:pPr>
      <w:r>
        <w:rPr>
          <w:b/>
        </w:rPr>
        <w:t>Nom du (des) campeur(s)</w:t>
      </w:r>
      <w:r>
        <w:t xml:space="preserve"> </w:t>
      </w:r>
    </w:p>
    <w:tbl>
      <w:tblPr>
        <w:tblStyle w:val="Grilledutableau"/>
        <w:tblW w:w="104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1"/>
        <w:gridCol w:w="814"/>
        <w:gridCol w:w="527"/>
        <w:gridCol w:w="1544"/>
        <w:gridCol w:w="3466"/>
      </w:tblGrid>
      <w:tr w:rsidR="003D616C" w:rsidTr="00234433">
        <w:tc>
          <w:tcPr>
            <w:tcW w:w="4061" w:type="dxa"/>
            <w:tcBorders>
              <w:bottom w:val="single" w:sz="4" w:space="0" w:color="auto"/>
            </w:tcBorders>
          </w:tcPr>
          <w:p w:rsidR="003D616C" w:rsidRDefault="003D616C" w:rsidP="00E41260">
            <w:pPr>
              <w:spacing w:after="20" w:line="254" w:lineRule="auto"/>
              <w:ind w:left="0" w:right="56" w:firstLine="0"/>
            </w:pPr>
          </w:p>
        </w:tc>
        <w:tc>
          <w:tcPr>
            <w:tcW w:w="814" w:type="dxa"/>
          </w:tcPr>
          <w:p w:rsidR="003D616C" w:rsidRDefault="003D616C" w:rsidP="00B423A6">
            <w:pPr>
              <w:spacing w:after="20" w:line="254" w:lineRule="auto"/>
              <w:ind w:left="0" w:right="56" w:firstLine="0"/>
            </w:pPr>
            <w:r>
              <w:t xml:space="preserve">Âge : </w:t>
            </w:r>
          </w:p>
        </w:tc>
        <w:tc>
          <w:tcPr>
            <w:tcW w:w="527" w:type="dxa"/>
            <w:tcBorders>
              <w:bottom w:val="single" w:sz="4" w:space="0" w:color="auto"/>
            </w:tcBorders>
          </w:tcPr>
          <w:p w:rsidR="003D616C" w:rsidRDefault="003D616C" w:rsidP="00E41260">
            <w:pPr>
              <w:spacing w:after="20" w:line="254" w:lineRule="auto"/>
              <w:ind w:left="0" w:right="56" w:firstLine="0"/>
            </w:pPr>
          </w:p>
        </w:tc>
        <w:tc>
          <w:tcPr>
            <w:tcW w:w="1544" w:type="dxa"/>
          </w:tcPr>
          <w:p w:rsidR="003D616C" w:rsidRDefault="003D616C" w:rsidP="00E41260">
            <w:pPr>
              <w:spacing w:after="20" w:line="254" w:lineRule="auto"/>
              <w:ind w:left="0" w:right="56" w:firstLine="0"/>
            </w:pPr>
            <w:r>
              <w:t xml:space="preserve">Séjour #1 : </w:t>
            </w:r>
          </w:p>
        </w:tc>
        <w:tc>
          <w:tcPr>
            <w:tcW w:w="3466" w:type="dxa"/>
            <w:tcBorders>
              <w:bottom w:val="single" w:sz="4" w:space="0" w:color="auto"/>
            </w:tcBorders>
          </w:tcPr>
          <w:p w:rsidR="003D616C" w:rsidRDefault="003D616C" w:rsidP="00E41260">
            <w:pPr>
              <w:spacing w:after="20" w:line="254" w:lineRule="auto"/>
              <w:ind w:left="0" w:right="56" w:firstLine="0"/>
            </w:pPr>
          </w:p>
        </w:tc>
      </w:tr>
      <w:tr w:rsidR="003D616C" w:rsidTr="00234433">
        <w:tc>
          <w:tcPr>
            <w:tcW w:w="4061" w:type="dxa"/>
            <w:tcBorders>
              <w:top w:val="single" w:sz="4" w:space="0" w:color="auto"/>
            </w:tcBorders>
          </w:tcPr>
          <w:p w:rsidR="003D616C" w:rsidRDefault="003D616C" w:rsidP="00E41260">
            <w:pPr>
              <w:spacing w:after="20" w:line="254" w:lineRule="auto"/>
              <w:ind w:left="0" w:right="56" w:firstLine="0"/>
            </w:pPr>
          </w:p>
        </w:tc>
        <w:tc>
          <w:tcPr>
            <w:tcW w:w="814" w:type="dxa"/>
          </w:tcPr>
          <w:p w:rsidR="003D616C" w:rsidRDefault="003D616C" w:rsidP="00E41260">
            <w:pPr>
              <w:spacing w:after="20" w:line="254" w:lineRule="auto"/>
              <w:ind w:left="0" w:right="56" w:firstLine="0"/>
            </w:pPr>
          </w:p>
        </w:tc>
        <w:tc>
          <w:tcPr>
            <w:tcW w:w="527" w:type="dxa"/>
            <w:tcBorders>
              <w:top w:val="single" w:sz="4" w:space="0" w:color="auto"/>
            </w:tcBorders>
          </w:tcPr>
          <w:p w:rsidR="003D616C" w:rsidRDefault="003D616C" w:rsidP="00E41260">
            <w:pPr>
              <w:spacing w:after="20" w:line="254" w:lineRule="auto"/>
              <w:ind w:left="0" w:right="56" w:firstLine="0"/>
            </w:pPr>
          </w:p>
        </w:tc>
        <w:tc>
          <w:tcPr>
            <w:tcW w:w="1544" w:type="dxa"/>
          </w:tcPr>
          <w:p w:rsidR="003D616C" w:rsidRDefault="003D616C" w:rsidP="00E41260">
            <w:pPr>
              <w:spacing w:after="20" w:line="254" w:lineRule="auto"/>
              <w:ind w:left="0" w:right="56" w:firstLine="0"/>
            </w:pPr>
            <w:r>
              <w:t xml:space="preserve">Séjour #2 : </w:t>
            </w:r>
          </w:p>
        </w:tc>
        <w:tc>
          <w:tcPr>
            <w:tcW w:w="3466" w:type="dxa"/>
            <w:tcBorders>
              <w:top w:val="single" w:sz="4" w:space="0" w:color="auto"/>
              <w:bottom w:val="single" w:sz="4" w:space="0" w:color="auto"/>
            </w:tcBorders>
          </w:tcPr>
          <w:p w:rsidR="003D616C" w:rsidRDefault="003D616C" w:rsidP="00E41260">
            <w:pPr>
              <w:spacing w:after="20" w:line="254" w:lineRule="auto"/>
              <w:ind w:left="0" w:right="56" w:firstLine="0"/>
            </w:pPr>
          </w:p>
        </w:tc>
      </w:tr>
      <w:tr w:rsidR="003D616C" w:rsidTr="00234433">
        <w:tc>
          <w:tcPr>
            <w:tcW w:w="4061" w:type="dxa"/>
          </w:tcPr>
          <w:p w:rsidR="003D616C" w:rsidRDefault="003D616C" w:rsidP="00E41260">
            <w:pPr>
              <w:spacing w:after="20" w:line="254" w:lineRule="auto"/>
              <w:ind w:left="0" w:right="56" w:firstLine="0"/>
            </w:pPr>
          </w:p>
        </w:tc>
        <w:tc>
          <w:tcPr>
            <w:tcW w:w="814" w:type="dxa"/>
          </w:tcPr>
          <w:p w:rsidR="003D616C" w:rsidRDefault="003D616C" w:rsidP="00E41260">
            <w:pPr>
              <w:spacing w:after="20" w:line="254" w:lineRule="auto"/>
              <w:ind w:left="0" w:right="56" w:firstLine="0"/>
            </w:pPr>
          </w:p>
        </w:tc>
        <w:tc>
          <w:tcPr>
            <w:tcW w:w="527" w:type="dxa"/>
          </w:tcPr>
          <w:p w:rsidR="003D616C" w:rsidRDefault="003D616C" w:rsidP="00E41260">
            <w:pPr>
              <w:spacing w:after="20" w:line="254" w:lineRule="auto"/>
              <w:ind w:left="0" w:right="56" w:firstLine="0"/>
            </w:pPr>
          </w:p>
        </w:tc>
        <w:tc>
          <w:tcPr>
            <w:tcW w:w="1544" w:type="dxa"/>
          </w:tcPr>
          <w:p w:rsidR="003D616C" w:rsidRDefault="003D616C" w:rsidP="00E41260">
            <w:pPr>
              <w:spacing w:after="20" w:line="254" w:lineRule="auto"/>
              <w:ind w:left="0" w:right="56" w:firstLine="0"/>
            </w:pPr>
          </w:p>
        </w:tc>
        <w:tc>
          <w:tcPr>
            <w:tcW w:w="3466" w:type="dxa"/>
            <w:tcBorders>
              <w:top w:val="single" w:sz="4" w:space="0" w:color="auto"/>
            </w:tcBorders>
          </w:tcPr>
          <w:p w:rsidR="003D616C" w:rsidRDefault="003D616C" w:rsidP="00E41260">
            <w:pPr>
              <w:spacing w:after="20" w:line="254" w:lineRule="auto"/>
              <w:ind w:left="0" w:right="56" w:firstLine="0"/>
            </w:pPr>
          </w:p>
        </w:tc>
      </w:tr>
      <w:tr w:rsidR="003D616C" w:rsidTr="00234433">
        <w:tc>
          <w:tcPr>
            <w:tcW w:w="4061" w:type="dxa"/>
            <w:tcBorders>
              <w:bottom w:val="single" w:sz="4" w:space="0" w:color="auto"/>
            </w:tcBorders>
          </w:tcPr>
          <w:p w:rsidR="003D616C" w:rsidRDefault="003D616C" w:rsidP="00B423A6">
            <w:pPr>
              <w:spacing w:after="20" w:line="254" w:lineRule="auto"/>
              <w:ind w:left="0" w:right="56" w:firstLine="0"/>
            </w:pPr>
          </w:p>
        </w:tc>
        <w:tc>
          <w:tcPr>
            <w:tcW w:w="814" w:type="dxa"/>
          </w:tcPr>
          <w:p w:rsidR="003D616C" w:rsidRDefault="003D616C" w:rsidP="00B423A6">
            <w:pPr>
              <w:spacing w:after="20" w:line="254" w:lineRule="auto"/>
              <w:ind w:left="0" w:right="56" w:firstLine="0"/>
            </w:pPr>
            <w:r>
              <w:t xml:space="preserve">Âge : </w:t>
            </w:r>
          </w:p>
        </w:tc>
        <w:tc>
          <w:tcPr>
            <w:tcW w:w="527" w:type="dxa"/>
            <w:tcBorders>
              <w:bottom w:val="single" w:sz="4" w:space="0" w:color="auto"/>
            </w:tcBorders>
          </w:tcPr>
          <w:p w:rsidR="003D616C" w:rsidRDefault="003D616C" w:rsidP="00B423A6">
            <w:pPr>
              <w:spacing w:after="20" w:line="254" w:lineRule="auto"/>
              <w:ind w:left="0" w:right="56" w:firstLine="0"/>
            </w:pPr>
          </w:p>
        </w:tc>
        <w:tc>
          <w:tcPr>
            <w:tcW w:w="1544" w:type="dxa"/>
          </w:tcPr>
          <w:p w:rsidR="003D616C" w:rsidRDefault="003D616C" w:rsidP="00B423A6">
            <w:pPr>
              <w:spacing w:after="20" w:line="254" w:lineRule="auto"/>
              <w:ind w:left="0" w:right="56" w:firstLine="0"/>
            </w:pPr>
            <w:r>
              <w:t xml:space="preserve">Séjour #1 : </w:t>
            </w:r>
          </w:p>
        </w:tc>
        <w:tc>
          <w:tcPr>
            <w:tcW w:w="3466" w:type="dxa"/>
            <w:tcBorders>
              <w:bottom w:val="single" w:sz="4" w:space="0" w:color="auto"/>
            </w:tcBorders>
          </w:tcPr>
          <w:p w:rsidR="003D616C" w:rsidRDefault="003D616C" w:rsidP="00B423A6">
            <w:pPr>
              <w:spacing w:after="20" w:line="254" w:lineRule="auto"/>
              <w:ind w:left="0" w:right="56" w:firstLine="0"/>
            </w:pPr>
          </w:p>
        </w:tc>
      </w:tr>
      <w:tr w:rsidR="003D616C" w:rsidTr="00234433">
        <w:tc>
          <w:tcPr>
            <w:tcW w:w="4061" w:type="dxa"/>
            <w:tcBorders>
              <w:top w:val="single" w:sz="4" w:space="0" w:color="auto"/>
            </w:tcBorders>
          </w:tcPr>
          <w:p w:rsidR="003D616C" w:rsidRDefault="003D616C" w:rsidP="00B423A6">
            <w:pPr>
              <w:spacing w:after="20" w:line="254" w:lineRule="auto"/>
              <w:ind w:left="0" w:right="56" w:firstLine="0"/>
            </w:pPr>
          </w:p>
        </w:tc>
        <w:tc>
          <w:tcPr>
            <w:tcW w:w="814" w:type="dxa"/>
          </w:tcPr>
          <w:p w:rsidR="003D616C" w:rsidRDefault="003D616C" w:rsidP="00B423A6">
            <w:pPr>
              <w:spacing w:after="20" w:line="254" w:lineRule="auto"/>
              <w:ind w:left="0" w:right="56" w:firstLine="0"/>
            </w:pPr>
          </w:p>
        </w:tc>
        <w:tc>
          <w:tcPr>
            <w:tcW w:w="527" w:type="dxa"/>
            <w:tcBorders>
              <w:top w:val="single" w:sz="4" w:space="0" w:color="auto"/>
            </w:tcBorders>
          </w:tcPr>
          <w:p w:rsidR="003D616C" w:rsidRDefault="003D616C" w:rsidP="00B423A6">
            <w:pPr>
              <w:spacing w:after="20" w:line="254" w:lineRule="auto"/>
              <w:ind w:left="0" w:right="56" w:firstLine="0"/>
            </w:pPr>
          </w:p>
        </w:tc>
        <w:tc>
          <w:tcPr>
            <w:tcW w:w="1544" w:type="dxa"/>
          </w:tcPr>
          <w:p w:rsidR="003D616C" w:rsidRDefault="003D616C" w:rsidP="00B423A6">
            <w:pPr>
              <w:spacing w:after="20" w:line="254" w:lineRule="auto"/>
              <w:ind w:left="0" w:right="56" w:firstLine="0"/>
            </w:pPr>
            <w:r>
              <w:t xml:space="preserve">Séjour #2 : </w:t>
            </w:r>
          </w:p>
        </w:tc>
        <w:tc>
          <w:tcPr>
            <w:tcW w:w="3466" w:type="dxa"/>
            <w:tcBorders>
              <w:top w:val="single" w:sz="4" w:space="0" w:color="auto"/>
              <w:bottom w:val="single" w:sz="4" w:space="0" w:color="auto"/>
            </w:tcBorders>
          </w:tcPr>
          <w:p w:rsidR="003D616C" w:rsidRDefault="003D616C" w:rsidP="00B423A6">
            <w:pPr>
              <w:spacing w:after="20" w:line="254" w:lineRule="auto"/>
              <w:ind w:left="0" w:right="56" w:firstLine="0"/>
            </w:pPr>
          </w:p>
        </w:tc>
      </w:tr>
      <w:tr w:rsidR="003D616C" w:rsidTr="00234433">
        <w:tc>
          <w:tcPr>
            <w:tcW w:w="4061" w:type="dxa"/>
          </w:tcPr>
          <w:p w:rsidR="003D616C" w:rsidRDefault="003D616C" w:rsidP="00B423A6">
            <w:pPr>
              <w:spacing w:after="20" w:line="254" w:lineRule="auto"/>
              <w:ind w:left="0" w:right="56" w:firstLine="0"/>
            </w:pPr>
          </w:p>
        </w:tc>
        <w:tc>
          <w:tcPr>
            <w:tcW w:w="814" w:type="dxa"/>
          </w:tcPr>
          <w:p w:rsidR="003D616C" w:rsidRDefault="003D616C" w:rsidP="00B423A6">
            <w:pPr>
              <w:spacing w:after="20" w:line="254" w:lineRule="auto"/>
              <w:ind w:left="0" w:right="56" w:firstLine="0"/>
            </w:pPr>
          </w:p>
        </w:tc>
        <w:tc>
          <w:tcPr>
            <w:tcW w:w="527" w:type="dxa"/>
          </w:tcPr>
          <w:p w:rsidR="003D616C" w:rsidRDefault="003D616C" w:rsidP="00B423A6">
            <w:pPr>
              <w:spacing w:after="20" w:line="254" w:lineRule="auto"/>
              <w:ind w:left="0" w:right="56" w:firstLine="0"/>
            </w:pPr>
          </w:p>
        </w:tc>
        <w:tc>
          <w:tcPr>
            <w:tcW w:w="1544" w:type="dxa"/>
          </w:tcPr>
          <w:p w:rsidR="003D616C" w:rsidRDefault="003D616C" w:rsidP="00B423A6">
            <w:pPr>
              <w:spacing w:after="20" w:line="254" w:lineRule="auto"/>
              <w:ind w:left="0" w:right="56" w:firstLine="0"/>
            </w:pPr>
          </w:p>
        </w:tc>
        <w:tc>
          <w:tcPr>
            <w:tcW w:w="3466" w:type="dxa"/>
            <w:tcBorders>
              <w:top w:val="single" w:sz="4" w:space="0" w:color="auto"/>
            </w:tcBorders>
          </w:tcPr>
          <w:p w:rsidR="003D616C" w:rsidRDefault="003D616C" w:rsidP="00B423A6">
            <w:pPr>
              <w:spacing w:after="20" w:line="254" w:lineRule="auto"/>
              <w:ind w:left="0" w:right="56" w:firstLine="0"/>
            </w:pPr>
          </w:p>
        </w:tc>
      </w:tr>
      <w:tr w:rsidR="003D616C" w:rsidTr="00234433">
        <w:tc>
          <w:tcPr>
            <w:tcW w:w="4061" w:type="dxa"/>
            <w:tcBorders>
              <w:bottom w:val="single" w:sz="4" w:space="0" w:color="auto"/>
            </w:tcBorders>
          </w:tcPr>
          <w:p w:rsidR="003D616C" w:rsidRDefault="003D616C" w:rsidP="00B423A6">
            <w:pPr>
              <w:spacing w:after="20" w:line="254" w:lineRule="auto"/>
              <w:ind w:left="0" w:right="56" w:firstLine="0"/>
            </w:pPr>
          </w:p>
        </w:tc>
        <w:tc>
          <w:tcPr>
            <w:tcW w:w="814" w:type="dxa"/>
          </w:tcPr>
          <w:p w:rsidR="003D616C" w:rsidRDefault="003D616C" w:rsidP="00B423A6">
            <w:pPr>
              <w:spacing w:after="20" w:line="254" w:lineRule="auto"/>
              <w:ind w:left="0" w:right="56" w:firstLine="0"/>
            </w:pPr>
            <w:r>
              <w:t xml:space="preserve">Âge : </w:t>
            </w:r>
          </w:p>
        </w:tc>
        <w:tc>
          <w:tcPr>
            <w:tcW w:w="527" w:type="dxa"/>
            <w:tcBorders>
              <w:bottom w:val="single" w:sz="4" w:space="0" w:color="auto"/>
            </w:tcBorders>
          </w:tcPr>
          <w:p w:rsidR="003D616C" w:rsidRDefault="003D616C" w:rsidP="00B423A6">
            <w:pPr>
              <w:spacing w:after="20" w:line="254" w:lineRule="auto"/>
              <w:ind w:left="0" w:right="56" w:firstLine="0"/>
            </w:pPr>
          </w:p>
        </w:tc>
        <w:tc>
          <w:tcPr>
            <w:tcW w:w="1544" w:type="dxa"/>
          </w:tcPr>
          <w:p w:rsidR="003D616C" w:rsidRDefault="003D616C" w:rsidP="00B423A6">
            <w:pPr>
              <w:spacing w:after="20" w:line="254" w:lineRule="auto"/>
              <w:ind w:left="0" w:right="56" w:firstLine="0"/>
            </w:pPr>
            <w:r>
              <w:t xml:space="preserve">Séjour #1 : </w:t>
            </w:r>
          </w:p>
        </w:tc>
        <w:tc>
          <w:tcPr>
            <w:tcW w:w="3466" w:type="dxa"/>
            <w:tcBorders>
              <w:bottom w:val="single" w:sz="4" w:space="0" w:color="auto"/>
            </w:tcBorders>
          </w:tcPr>
          <w:p w:rsidR="003D616C" w:rsidRDefault="003D616C" w:rsidP="00B423A6">
            <w:pPr>
              <w:spacing w:after="20" w:line="254" w:lineRule="auto"/>
              <w:ind w:left="0" w:right="56" w:firstLine="0"/>
            </w:pPr>
          </w:p>
        </w:tc>
      </w:tr>
      <w:tr w:rsidR="003D616C" w:rsidTr="00234433">
        <w:tc>
          <w:tcPr>
            <w:tcW w:w="4061" w:type="dxa"/>
            <w:tcBorders>
              <w:top w:val="single" w:sz="4" w:space="0" w:color="auto"/>
            </w:tcBorders>
          </w:tcPr>
          <w:p w:rsidR="003D616C" w:rsidRDefault="003D616C" w:rsidP="00B423A6">
            <w:pPr>
              <w:spacing w:after="20" w:line="254" w:lineRule="auto"/>
              <w:ind w:left="0" w:right="56" w:firstLine="0"/>
            </w:pPr>
          </w:p>
        </w:tc>
        <w:tc>
          <w:tcPr>
            <w:tcW w:w="814" w:type="dxa"/>
          </w:tcPr>
          <w:p w:rsidR="003D616C" w:rsidRDefault="003D616C" w:rsidP="00B423A6">
            <w:pPr>
              <w:spacing w:after="20" w:line="254" w:lineRule="auto"/>
              <w:ind w:left="0" w:right="56" w:firstLine="0"/>
            </w:pPr>
          </w:p>
        </w:tc>
        <w:tc>
          <w:tcPr>
            <w:tcW w:w="527" w:type="dxa"/>
            <w:tcBorders>
              <w:top w:val="single" w:sz="4" w:space="0" w:color="auto"/>
            </w:tcBorders>
          </w:tcPr>
          <w:p w:rsidR="003D616C" w:rsidRDefault="003D616C" w:rsidP="00B423A6">
            <w:pPr>
              <w:spacing w:after="20" w:line="254" w:lineRule="auto"/>
              <w:ind w:left="0" w:right="56" w:firstLine="0"/>
            </w:pPr>
          </w:p>
        </w:tc>
        <w:tc>
          <w:tcPr>
            <w:tcW w:w="1544" w:type="dxa"/>
          </w:tcPr>
          <w:p w:rsidR="003D616C" w:rsidRDefault="003D616C" w:rsidP="00B423A6">
            <w:pPr>
              <w:spacing w:after="20" w:line="254" w:lineRule="auto"/>
              <w:ind w:left="0" w:right="56" w:firstLine="0"/>
            </w:pPr>
            <w:r>
              <w:t xml:space="preserve">Séjour #2 : </w:t>
            </w:r>
          </w:p>
        </w:tc>
        <w:tc>
          <w:tcPr>
            <w:tcW w:w="3466" w:type="dxa"/>
            <w:tcBorders>
              <w:top w:val="single" w:sz="4" w:space="0" w:color="auto"/>
              <w:bottom w:val="single" w:sz="4" w:space="0" w:color="auto"/>
            </w:tcBorders>
          </w:tcPr>
          <w:p w:rsidR="003D616C" w:rsidRDefault="003D616C" w:rsidP="00B423A6">
            <w:pPr>
              <w:spacing w:after="20" w:line="254" w:lineRule="auto"/>
              <w:ind w:left="0" w:right="56" w:firstLine="0"/>
            </w:pPr>
          </w:p>
        </w:tc>
      </w:tr>
    </w:tbl>
    <w:p w:rsidR="00B423A6" w:rsidRDefault="00B423A6" w:rsidP="00E41260">
      <w:pPr>
        <w:spacing w:after="20" w:line="254" w:lineRule="auto"/>
        <w:ind w:left="-5" w:right="56"/>
      </w:pPr>
    </w:p>
    <w:p w:rsidR="00B13DD4" w:rsidRDefault="00B13DD4" w:rsidP="00E41260">
      <w:pPr>
        <w:spacing w:after="20" w:line="254" w:lineRule="auto"/>
        <w:ind w:left="-5" w:right="56"/>
      </w:pPr>
    </w:p>
    <w:p w:rsidR="00EC578B" w:rsidRPr="00DA3CCF" w:rsidRDefault="003146E1">
      <w:pPr>
        <w:pBdr>
          <w:top w:val="single" w:sz="4" w:space="0" w:color="00000A"/>
          <w:left w:val="single" w:sz="4" w:space="0" w:color="00000A"/>
          <w:bottom w:val="single" w:sz="4" w:space="0" w:color="00000A"/>
          <w:right w:val="single" w:sz="4" w:space="0" w:color="00000A"/>
        </w:pBdr>
        <w:shd w:val="clear" w:color="auto" w:fill="003300"/>
        <w:spacing w:after="665" w:line="259" w:lineRule="auto"/>
        <w:ind w:left="0" w:right="70" w:firstLine="0"/>
        <w:jc w:val="center"/>
        <w:rPr>
          <w:color w:val="FFFFFF" w:themeColor="background1"/>
        </w:rPr>
      </w:pPr>
      <w:r w:rsidRPr="00DA3CCF">
        <w:rPr>
          <w:b/>
          <w:color w:val="FFFFFF" w:themeColor="background1"/>
        </w:rPr>
        <w:lastRenderedPageBreak/>
        <w:t>Programme</w:t>
      </w:r>
      <w:r>
        <w:rPr>
          <w:b/>
        </w:rPr>
        <w:t xml:space="preserve"> </w:t>
      </w:r>
      <w:r w:rsidRPr="00DA3CCF">
        <w:rPr>
          <w:b/>
          <w:color w:val="FFFFFF" w:themeColor="background1"/>
        </w:rPr>
        <w:t>d'assistance financière à l'accessibilité aux camps de vacances (PAFACV)</w:t>
      </w:r>
      <w:r w:rsidRPr="00DA3CCF">
        <w:rPr>
          <w:color w:val="FFFFFF" w:themeColor="background1"/>
        </w:rPr>
        <w:t xml:space="preserve"> </w:t>
      </w:r>
    </w:p>
    <w:p w:rsidR="00EC578B" w:rsidRDefault="003146E1">
      <w:pPr>
        <w:pStyle w:val="Titre1"/>
      </w:pPr>
      <w:r>
        <w:t xml:space="preserve">RÉDUCTION DE 50% À 100% POUR LES FAMILLES ADMISSIBLES </w:t>
      </w:r>
    </w:p>
    <w:p w:rsidR="00EC578B" w:rsidRDefault="003146E1">
      <w:pPr>
        <w:ind w:left="-5" w:right="65"/>
      </w:pPr>
      <w:r>
        <w:t>Le C</w:t>
      </w:r>
      <w:r w:rsidR="00624ECA">
        <w:t>amp Quatre Saisons offre en 202</w:t>
      </w:r>
      <w:r w:rsidR="00F046D4">
        <w:t>5</w:t>
      </w:r>
      <w:r>
        <w:t xml:space="preserve">, via le PAFACV, une réduction de 50% sur nos programmes en camp de vacances aux familles admissibles. De plus, grâce à une entente avec la fondation FANJ, un montant supplémentaire d'aide financière peut vous être alloué par le CQS, sur présentation d'une lettre de justification. </w:t>
      </w:r>
    </w:p>
    <w:p w:rsidR="00EC578B" w:rsidRDefault="003146E1">
      <w:pPr>
        <w:ind w:left="-5" w:right="65"/>
      </w:pPr>
      <w:r>
        <w:t>Les seuils de faible revenu, déterminé</w:t>
      </w:r>
      <w:r w:rsidR="00F046D4">
        <w:t>s par le MEES, pour l’année 2025</w:t>
      </w:r>
      <w:r>
        <w:t xml:space="preserve"> et basés sur les revenus familiaux brut avant impôt de l’année financière ay</w:t>
      </w:r>
      <w:r w:rsidR="00624ECA">
        <w:t>ant pris fin le 31 décembre 202</w:t>
      </w:r>
      <w:r w:rsidR="00F046D4">
        <w:t>4</w:t>
      </w:r>
      <w:r>
        <w:t xml:space="preserve">, sont indiqués </w:t>
      </w:r>
      <w:r w:rsidR="00624ECA">
        <w:t>ci-dessous</w:t>
      </w:r>
      <w:r>
        <w:t xml:space="preserve">. </w:t>
      </w:r>
    </w:p>
    <w:p w:rsidR="00EC578B" w:rsidRDefault="003146E1">
      <w:pPr>
        <w:spacing w:after="466"/>
        <w:ind w:left="-5" w:right="65"/>
      </w:pPr>
      <w:r>
        <w:t>Sous la colonne</w:t>
      </w:r>
      <w:r w:rsidR="00624ECA">
        <w:t xml:space="preserve"> « Taille</w:t>
      </w:r>
      <w:r>
        <w:t xml:space="preserve"> du </w:t>
      </w:r>
      <w:r w:rsidR="00624ECA">
        <w:t>ménage »</w:t>
      </w:r>
      <w:r>
        <w:t>, cochez la rangée correspondante au nombre de personnes que compte la famille. Si le revenu brut (avant impôts) de votre famille est inférieur ou égal au montant qui figure dans la case correspondante sous la rubrique</w:t>
      </w:r>
      <w:r w:rsidR="00624ECA">
        <w:t xml:space="preserve"> « SFR »</w:t>
      </w:r>
      <w:r>
        <w:t xml:space="preserve">, vous êtes admissible à recevoir une aide financière. </w:t>
      </w:r>
    </w:p>
    <w:p w:rsidR="00EC578B" w:rsidRDefault="003146E1">
      <w:pPr>
        <w:spacing w:after="0" w:line="259" w:lineRule="auto"/>
        <w:ind w:left="0" w:right="60" w:firstLine="0"/>
        <w:jc w:val="center"/>
      </w:pPr>
      <w:r>
        <w:rPr>
          <w:b/>
        </w:rPr>
        <w:t>Seuils de faible revenu (SFR) en vigueu</w:t>
      </w:r>
      <w:r w:rsidR="00624ECA">
        <w:rPr>
          <w:b/>
        </w:rPr>
        <w:t>r pour la période estivales 202</w:t>
      </w:r>
      <w:r w:rsidR="005022D2">
        <w:rPr>
          <w:b/>
        </w:rPr>
        <w:t>5</w:t>
      </w:r>
      <w:r>
        <w:t xml:space="preserve"> </w:t>
      </w:r>
    </w:p>
    <w:tbl>
      <w:tblPr>
        <w:tblStyle w:val="TableGrid"/>
        <w:tblW w:w="8750" w:type="dxa"/>
        <w:tblInd w:w="744" w:type="dxa"/>
        <w:tblCellMar>
          <w:top w:w="7" w:type="dxa"/>
          <w:left w:w="113" w:type="dxa"/>
          <w:right w:w="115" w:type="dxa"/>
        </w:tblCellMar>
        <w:tblLook w:val="04A0" w:firstRow="1" w:lastRow="0" w:firstColumn="1" w:lastColumn="0" w:noHBand="0" w:noVBand="1"/>
      </w:tblPr>
      <w:tblGrid>
        <w:gridCol w:w="4431"/>
        <w:gridCol w:w="4319"/>
      </w:tblGrid>
      <w:tr w:rsidR="00EC578B">
        <w:trPr>
          <w:trHeight w:val="300"/>
        </w:trPr>
        <w:tc>
          <w:tcPr>
            <w:tcW w:w="4431" w:type="dxa"/>
            <w:tcBorders>
              <w:top w:val="single" w:sz="4" w:space="0" w:color="00000A"/>
              <w:left w:val="single" w:sz="4" w:space="0" w:color="00000A"/>
              <w:bottom w:val="single" w:sz="4" w:space="0" w:color="00000A"/>
              <w:right w:val="single" w:sz="4" w:space="0" w:color="00000A"/>
            </w:tcBorders>
          </w:tcPr>
          <w:p w:rsidR="00EC578B" w:rsidRDefault="003146E1">
            <w:pPr>
              <w:spacing w:after="0" w:line="259" w:lineRule="auto"/>
              <w:ind w:left="1" w:right="0" w:firstLine="0"/>
              <w:jc w:val="center"/>
            </w:pPr>
            <w:r>
              <w:rPr>
                <w:b/>
                <w:sz w:val="22"/>
              </w:rPr>
              <w:t>Taille du ménage</w:t>
            </w:r>
            <w:r>
              <w:t xml:space="preserve"> </w:t>
            </w:r>
          </w:p>
        </w:tc>
        <w:tc>
          <w:tcPr>
            <w:tcW w:w="4319" w:type="dxa"/>
            <w:tcBorders>
              <w:top w:val="single" w:sz="4" w:space="0" w:color="00000A"/>
              <w:left w:val="single" w:sz="4" w:space="0" w:color="00000A"/>
              <w:bottom w:val="single" w:sz="4" w:space="0" w:color="00000A"/>
              <w:right w:val="single" w:sz="4" w:space="0" w:color="00000A"/>
            </w:tcBorders>
          </w:tcPr>
          <w:p w:rsidR="00EC578B" w:rsidRDefault="003146E1">
            <w:pPr>
              <w:spacing w:after="0" w:line="259" w:lineRule="auto"/>
              <w:ind w:left="9" w:right="0" w:firstLine="0"/>
              <w:jc w:val="center"/>
            </w:pPr>
            <w:r>
              <w:rPr>
                <w:b/>
                <w:sz w:val="22"/>
              </w:rPr>
              <w:t>SFR (avant impôt)</w:t>
            </w:r>
            <w:r>
              <w:t xml:space="preserve"> </w:t>
            </w:r>
          </w:p>
        </w:tc>
      </w:tr>
      <w:tr w:rsidR="00EC578B">
        <w:trPr>
          <w:trHeight w:val="749"/>
        </w:trPr>
        <w:tc>
          <w:tcPr>
            <w:tcW w:w="4431" w:type="dxa"/>
            <w:tcBorders>
              <w:top w:val="single" w:sz="4" w:space="0" w:color="00000A"/>
              <w:left w:val="single" w:sz="4" w:space="0" w:color="00000A"/>
              <w:bottom w:val="single" w:sz="4" w:space="0" w:color="00000A"/>
              <w:right w:val="single" w:sz="4" w:space="0" w:color="00000A"/>
            </w:tcBorders>
          </w:tcPr>
          <w:p w:rsidR="002347B1" w:rsidRDefault="00E63197" w:rsidP="00E63197">
            <w:pPr>
              <w:spacing w:after="0" w:line="259" w:lineRule="auto"/>
              <w:ind w:left="0" w:right="0" w:firstLine="0"/>
              <w:jc w:val="left"/>
            </w:pPr>
            <w:r>
              <w:t xml:space="preserve">    </w:t>
            </w:r>
          </w:p>
          <w:p w:rsidR="00EC578B" w:rsidRDefault="003146E1" w:rsidP="00E63197">
            <w:pPr>
              <w:spacing w:after="0" w:line="259" w:lineRule="auto"/>
              <w:ind w:left="0" w:right="0" w:firstLine="0"/>
              <w:jc w:val="left"/>
            </w:pPr>
            <w:r>
              <w:t xml:space="preserve">2 personnes  </w:t>
            </w:r>
            <w:r>
              <w:rPr>
                <w:sz w:val="16"/>
              </w:rPr>
              <w:t>(ex : 1 parent, 1 enfants)</w:t>
            </w:r>
            <w:r>
              <w:t xml:space="preserve"> </w:t>
            </w:r>
          </w:p>
        </w:tc>
        <w:tc>
          <w:tcPr>
            <w:tcW w:w="4319" w:type="dxa"/>
            <w:tcBorders>
              <w:top w:val="single" w:sz="4" w:space="0" w:color="00000A"/>
              <w:left w:val="single" w:sz="4" w:space="0" w:color="00000A"/>
              <w:bottom w:val="single" w:sz="4" w:space="0" w:color="00000A"/>
              <w:right w:val="single" w:sz="4" w:space="0" w:color="00000A"/>
            </w:tcBorders>
            <w:vAlign w:val="center"/>
          </w:tcPr>
          <w:p w:rsidR="00EC578B" w:rsidRDefault="002347B1" w:rsidP="002347B1">
            <w:pPr>
              <w:spacing w:after="0" w:line="259" w:lineRule="auto"/>
              <w:ind w:left="0" w:right="0" w:firstLine="0"/>
              <w:jc w:val="center"/>
            </w:pPr>
            <w:r>
              <w:t>34 370</w:t>
            </w:r>
            <w:r w:rsidR="00AA2BC3">
              <w:t>$ à 4</w:t>
            </w:r>
            <w:r>
              <w:t>8 605</w:t>
            </w:r>
            <w:r w:rsidR="003146E1">
              <w:t>$</w:t>
            </w:r>
          </w:p>
        </w:tc>
      </w:tr>
      <w:tr w:rsidR="00EC578B">
        <w:trPr>
          <w:trHeight w:val="744"/>
        </w:trPr>
        <w:tc>
          <w:tcPr>
            <w:tcW w:w="4431" w:type="dxa"/>
            <w:tcBorders>
              <w:top w:val="single" w:sz="4" w:space="0" w:color="00000A"/>
              <w:left w:val="single" w:sz="4" w:space="0" w:color="00000A"/>
              <w:bottom w:val="single" w:sz="4" w:space="0" w:color="00000A"/>
              <w:right w:val="single" w:sz="4" w:space="0" w:color="00000A"/>
            </w:tcBorders>
          </w:tcPr>
          <w:p w:rsidR="002347B1" w:rsidRDefault="00E63197" w:rsidP="00E63197">
            <w:pPr>
              <w:spacing w:after="0" w:line="259" w:lineRule="auto"/>
              <w:ind w:left="0" w:right="0" w:firstLine="0"/>
              <w:jc w:val="left"/>
              <w:rPr>
                <w:noProof/>
              </w:rPr>
            </w:pPr>
            <w:r>
              <w:rPr>
                <w:noProof/>
              </w:rPr>
              <w:t xml:space="preserve">     </w:t>
            </w:r>
          </w:p>
          <w:p w:rsidR="00EC578B" w:rsidRDefault="003146E1" w:rsidP="00E63197">
            <w:pPr>
              <w:spacing w:after="0" w:line="259" w:lineRule="auto"/>
              <w:ind w:left="0" w:right="0" w:firstLine="0"/>
              <w:jc w:val="left"/>
            </w:pPr>
            <w:r>
              <w:t xml:space="preserve">3 personnes  </w:t>
            </w:r>
            <w:r>
              <w:rPr>
                <w:sz w:val="16"/>
              </w:rPr>
              <w:t>(ex : 1 parent, 2 enfants)</w:t>
            </w:r>
            <w:r>
              <w:t xml:space="preserve"> </w:t>
            </w:r>
          </w:p>
        </w:tc>
        <w:tc>
          <w:tcPr>
            <w:tcW w:w="4319" w:type="dxa"/>
            <w:tcBorders>
              <w:top w:val="single" w:sz="4" w:space="0" w:color="00000A"/>
              <w:left w:val="single" w:sz="4" w:space="0" w:color="00000A"/>
              <w:bottom w:val="single" w:sz="4" w:space="0" w:color="00000A"/>
              <w:right w:val="single" w:sz="4" w:space="0" w:color="00000A"/>
            </w:tcBorders>
            <w:vAlign w:val="center"/>
          </w:tcPr>
          <w:p w:rsidR="00EC578B" w:rsidRDefault="002347B1" w:rsidP="002347B1">
            <w:pPr>
              <w:spacing w:after="0" w:line="259" w:lineRule="auto"/>
              <w:ind w:left="0" w:right="0" w:firstLine="0"/>
              <w:jc w:val="center"/>
            </w:pPr>
            <w:r>
              <w:t>48 606$ à 5</w:t>
            </w:r>
            <w:r w:rsidR="00AA2BC3">
              <w:t xml:space="preserve">9 </w:t>
            </w:r>
            <w:r>
              <w:t>52</w:t>
            </w:r>
            <w:r w:rsidR="00AA2BC3">
              <w:t>8</w:t>
            </w:r>
            <w:r w:rsidR="003146E1">
              <w:t>$</w:t>
            </w:r>
          </w:p>
        </w:tc>
      </w:tr>
      <w:tr w:rsidR="00EC578B">
        <w:trPr>
          <w:trHeight w:val="747"/>
        </w:trPr>
        <w:tc>
          <w:tcPr>
            <w:tcW w:w="4431" w:type="dxa"/>
            <w:tcBorders>
              <w:top w:val="single" w:sz="4" w:space="0" w:color="00000A"/>
              <w:left w:val="single" w:sz="4" w:space="0" w:color="00000A"/>
              <w:bottom w:val="single" w:sz="4" w:space="0" w:color="00000A"/>
              <w:right w:val="single" w:sz="4" w:space="0" w:color="00000A"/>
            </w:tcBorders>
          </w:tcPr>
          <w:p w:rsidR="002347B1" w:rsidRDefault="00E63197" w:rsidP="00E63197">
            <w:pPr>
              <w:spacing w:after="0" w:line="259" w:lineRule="auto"/>
              <w:ind w:left="0" w:right="0" w:firstLine="0"/>
              <w:jc w:val="left"/>
              <w:rPr>
                <w:noProof/>
              </w:rPr>
            </w:pPr>
            <w:r>
              <w:rPr>
                <w:noProof/>
              </w:rPr>
              <w:t xml:space="preserve">     </w:t>
            </w:r>
          </w:p>
          <w:p w:rsidR="00EC578B" w:rsidRDefault="003146E1" w:rsidP="00E63197">
            <w:pPr>
              <w:spacing w:after="0" w:line="259" w:lineRule="auto"/>
              <w:ind w:left="0" w:right="0" w:firstLine="0"/>
              <w:jc w:val="left"/>
            </w:pPr>
            <w:r>
              <w:t xml:space="preserve">4 personnes  </w:t>
            </w:r>
            <w:r>
              <w:rPr>
                <w:sz w:val="16"/>
              </w:rPr>
              <w:t>(ex : 2 parents, 2 enfants)</w:t>
            </w:r>
            <w:r>
              <w:t xml:space="preserve"> </w:t>
            </w:r>
          </w:p>
        </w:tc>
        <w:tc>
          <w:tcPr>
            <w:tcW w:w="4319" w:type="dxa"/>
            <w:tcBorders>
              <w:top w:val="single" w:sz="4" w:space="0" w:color="00000A"/>
              <w:left w:val="single" w:sz="4" w:space="0" w:color="00000A"/>
              <w:bottom w:val="single" w:sz="4" w:space="0" w:color="00000A"/>
              <w:right w:val="single" w:sz="4" w:space="0" w:color="00000A"/>
            </w:tcBorders>
            <w:vAlign w:val="center"/>
          </w:tcPr>
          <w:p w:rsidR="00EC578B" w:rsidRDefault="002347B1" w:rsidP="002347B1">
            <w:pPr>
              <w:spacing w:after="0" w:line="259" w:lineRule="auto"/>
              <w:ind w:left="0" w:right="0" w:firstLine="0"/>
              <w:jc w:val="center"/>
            </w:pPr>
            <w:r>
              <w:t>5</w:t>
            </w:r>
            <w:r w:rsidR="00AA2BC3">
              <w:t xml:space="preserve">9 </w:t>
            </w:r>
            <w:r>
              <w:t>52</w:t>
            </w:r>
            <w:r w:rsidR="00AA2BC3">
              <w:t>9</w:t>
            </w:r>
            <w:r w:rsidR="003146E1">
              <w:t xml:space="preserve">$ à </w:t>
            </w:r>
            <w:r>
              <w:t>68 737</w:t>
            </w:r>
            <w:r w:rsidR="003146E1">
              <w:t>$</w:t>
            </w:r>
          </w:p>
        </w:tc>
      </w:tr>
      <w:tr w:rsidR="00EC578B">
        <w:trPr>
          <w:trHeight w:val="746"/>
        </w:trPr>
        <w:tc>
          <w:tcPr>
            <w:tcW w:w="4431" w:type="dxa"/>
            <w:tcBorders>
              <w:top w:val="single" w:sz="4" w:space="0" w:color="00000A"/>
              <w:left w:val="single" w:sz="4" w:space="0" w:color="00000A"/>
              <w:bottom w:val="single" w:sz="4" w:space="0" w:color="00000A"/>
              <w:right w:val="single" w:sz="4" w:space="0" w:color="00000A"/>
            </w:tcBorders>
          </w:tcPr>
          <w:p w:rsidR="002347B1" w:rsidRDefault="00E63197" w:rsidP="00E63197">
            <w:pPr>
              <w:spacing w:after="0" w:line="259" w:lineRule="auto"/>
              <w:ind w:left="0" w:right="0" w:firstLine="0"/>
              <w:jc w:val="left"/>
              <w:rPr>
                <w:noProof/>
              </w:rPr>
            </w:pPr>
            <w:r>
              <w:rPr>
                <w:noProof/>
              </w:rPr>
              <w:t xml:space="preserve">     </w:t>
            </w:r>
          </w:p>
          <w:p w:rsidR="00EC578B" w:rsidRDefault="003146E1" w:rsidP="00E63197">
            <w:pPr>
              <w:spacing w:after="0" w:line="259" w:lineRule="auto"/>
              <w:ind w:left="0" w:right="0" w:firstLine="0"/>
              <w:jc w:val="left"/>
            </w:pPr>
            <w:r>
              <w:t xml:space="preserve">5 personnes </w:t>
            </w:r>
          </w:p>
        </w:tc>
        <w:tc>
          <w:tcPr>
            <w:tcW w:w="4319" w:type="dxa"/>
            <w:tcBorders>
              <w:top w:val="single" w:sz="4" w:space="0" w:color="00000A"/>
              <w:left w:val="single" w:sz="4" w:space="0" w:color="00000A"/>
              <w:bottom w:val="single" w:sz="4" w:space="0" w:color="00000A"/>
              <w:right w:val="single" w:sz="4" w:space="0" w:color="00000A"/>
            </w:tcBorders>
            <w:vAlign w:val="center"/>
          </w:tcPr>
          <w:p w:rsidR="00EC578B" w:rsidRDefault="002347B1" w:rsidP="002347B1">
            <w:pPr>
              <w:spacing w:after="0" w:line="259" w:lineRule="auto"/>
              <w:ind w:left="0" w:right="0" w:firstLine="0"/>
              <w:jc w:val="center"/>
            </w:pPr>
            <w:r>
              <w:t>68 738</w:t>
            </w:r>
            <w:r w:rsidR="003146E1">
              <w:t xml:space="preserve">$ à </w:t>
            </w:r>
            <w:r>
              <w:t>76 850</w:t>
            </w:r>
            <w:r w:rsidR="003146E1">
              <w:t>$</w:t>
            </w:r>
          </w:p>
        </w:tc>
      </w:tr>
      <w:tr w:rsidR="00EC578B">
        <w:trPr>
          <w:trHeight w:val="746"/>
        </w:trPr>
        <w:tc>
          <w:tcPr>
            <w:tcW w:w="4431" w:type="dxa"/>
            <w:tcBorders>
              <w:top w:val="single" w:sz="4" w:space="0" w:color="00000A"/>
              <w:left w:val="single" w:sz="4" w:space="0" w:color="00000A"/>
              <w:bottom w:val="single" w:sz="4" w:space="0" w:color="00000A"/>
              <w:right w:val="single" w:sz="4" w:space="0" w:color="00000A"/>
            </w:tcBorders>
          </w:tcPr>
          <w:p w:rsidR="002347B1" w:rsidRDefault="00E63197" w:rsidP="00E63197">
            <w:pPr>
              <w:spacing w:after="0" w:line="259" w:lineRule="auto"/>
              <w:ind w:left="0" w:right="0" w:firstLine="0"/>
              <w:jc w:val="left"/>
              <w:rPr>
                <w:noProof/>
              </w:rPr>
            </w:pPr>
            <w:r>
              <w:rPr>
                <w:noProof/>
              </w:rPr>
              <w:t xml:space="preserve">     </w:t>
            </w:r>
          </w:p>
          <w:p w:rsidR="00EC578B" w:rsidRDefault="003146E1" w:rsidP="00E63197">
            <w:pPr>
              <w:spacing w:after="0" w:line="259" w:lineRule="auto"/>
              <w:ind w:left="0" w:right="0" w:firstLine="0"/>
              <w:jc w:val="left"/>
            </w:pPr>
            <w:r>
              <w:t xml:space="preserve">6 personnes </w:t>
            </w:r>
          </w:p>
        </w:tc>
        <w:tc>
          <w:tcPr>
            <w:tcW w:w="4319" w:type="dxa"/>
            <w:tcBorders>
              <w:top w:val="single" w:sz="4" w:space="0" w:color="00000A"/>
              <w:left w:val="single" w:sz="4" w:space="0" w:color="00000A"/>
              <w:bottom w:val="single" w:sz="4" w:space="0" w:color="00000A"/>
              <w:right w:val="single" w:sz="4" w:space="0" w:color="00000A"/>
            </w:tcBorders>
            <w:vAlign w:val="center"/>
          </w:tcPr>
          <w:p w:rsidR="00EC578B" w:rsidRDefault="002347B1" w:rsidP="002347B1">
            <w:pPr>
              <w:spacing w:after="0" w:line="259" w:lineRule="auto"/>
              <w:ind w:left="0" w:right="0" w:firstLine="0"/>
              <w:jc w:val="center"/>
            </w:pPr>
            <w:r>
              <w:t>76 851</w:t>
            </w:r>
            <w:r w:rsidR="003146E1">
              <w:t xml:space="preserve">$ à </w:t>
            </w:r>
            <w:r>
              <w:t>84 185</w:t>
            </w:r>
            <w:r w:rsidR="003146E1">
              <w:t>$</w:t>
            </w:r>
          </w:p>
        </w:tc>
      </w:tr>
      <w:tr w:rsidR="00EC578B">
        <w:trPr>
          <w:trHeight w:val="746"/>
        </w:trPr>
        <w:tc>
          <w:tcPr>
            <w:tcW w:w="4431" w:type="dxa"/>
            <w:tcBorders>
              <w:top w:val="single" w:sz="4" w:space="0" w:color="00000A"/>
              <w:left w:val="single" w:sz="4" w:space="0" w:color="00000A"/>
              <w:bottom w:val="single" w:sz="4" w:space="0" w:color="00000A"/>
              <w:right w:val="single" w:sz="4" w:space="0" w:color="00000A"/>
            </w:tcBorders>
          </w:tcPr>
          <w:p w:rsidR="002347B1" w:rsidRDefault="00E63197" w:rsidP="00E63197">
            <w:pPr>
              <w:spacing w:after="0" w:line="259" w:lineRule="auto"/>
              <w:ind w:left="0" w:right="0" w:firstLine="0"/>
              <w:jc w:val="left"/>
              <w:rPr>
                <w:noProof/>
              </w:rPr>
            </w:pPr>
            <w:r>
              <w:rPr>
                <w:noProof/>
              </w:rPr>
              <w:t xml:space="preserve">     </w:t>
            </w:r>
          </w:p>
          <w:p w:rsidR="00EC578B" w:rsidRDefault="003146E1" w:rsidP="00E63197">
            <w:pPr>
              <w:spacing w:after="0" w:line="259" w:lineRule="auto"/>
              <w:ind w:left="0" w:right="0" w:firstLine="0"/>
              <w:jc w:val="left"/>
            </w:pPr>
            <w:r>
              <w:t xml:space="preserve">7 personnes </w:t>
            </w:r>
          </w:p>
        </w:tc>
        <w:tc>
          <w:tcPr>
            <w:tcW w:w="4319" w:type="dxa"/>
            <w:tcBorders>
              <w:top w:val="single" w:sz="4" w:space="0" w:color="00000A"/>
              <w:left w:val="single" w:sz="4" w:space="0" w:color="00000A"/>
              <w:bottom w:val="single" w:sz="4" w:space="0" w:color="00000A"/>
              <w:right w:val="single" w:sz="4" w:space="0" w:color="00000A"/>
            </w:tcBorders>
            <w:vAlign w:val="center"/>
          </w:tcPr>
          <w:p w:rsidR="00EC578B" w:rsidRDefault="002347B1" w:rsidP="002347B1">
            <w:pPr>
              <w:spacing w:after="0" w:line="259" w:lineRule="auto"/>
              <w:ind w:left="0" w:right="0" w:firstLine="0"/>
              <w:jc w:val="center"/>
            </w:pPr>
            <w:r>
              <w:t>84 186</w:t>
            </w:r>
            <w:r w:rsidR="003146E1">
              <w:t xml:space="preserve">$ à </w:t>
            </w:r>
            <w:r>
              <w:t>90 931</w:t>
            </w:r>
            <w:r w:rsidR="003146E1">
              <w:t>$</w:t>
            </w:r>
          </w:p>
        </w:tc>
      </w:tr>
      <w:tr w:rsidR="0055329C" w:rsidTr="0055329C">
        <w:trPr>
          <w:trHeight w:val="606"/>
        </w:trPr>
        <w:tc>
          <w:tcPr>
            <w:tcW w:w="4431" w:type="dxa"/>
            <w:tcBorders>
              <w:top w:val="single" w:sz="4" w:space="0" w:color="00000A"/>
              <w:left w:val="single" w:sz="4" w:space="0" w:color="00000A"/>
              <w:bottom w:val="single" w:sz="4" w:space="0" w:color="00000A"/>
              <w:right w:val="single" w:sz="4" w:space="0" w:color="00000A"/>
            </w:tcBorders>
          </w:tcPr>
          <w:p w:rsidR="002347B1" w:rsidRDefault="0055329C" w:rsidP="002347B1">
            <w:pPr>
              <w:spacing w:after="0" w:line="259" w:lineRule="auto"/>
              <w:ind w:left="0" w:right="0" w:firstLine="0"/>
              <w:jc w:val="left"/>
              <w:rPr>
                <w:noProof/>
              </w:rPr>
            </w:pPr>
            <w:r>
              <w:rPr>
                <w:noProof/>
              </w:rPr>
              <w:t xml:space="preserve">    </w:t>
            </w:r>
          </w:p>
          <w:p w:rsidR="0055329C" w:rsidRDefault="0055329C" w:rsidP="002347B1">
            <w:pPr>
              <w:spacing w:after="0" w:line="259" w:lineRule="auto"/>
              <w:ind w:left="0" w:right="0" w:firstLine="0"/>
              <w:jc w:val="left"/>
            </w:pPr>
            <w:r>
              <w:t xml:space="preserve">8 personnes </w:t>
            </w:r>
          </w:p>
        </w:tc>
        <w:tc>
          <w:tcPr>
            <w:tcW w:w="4319" w:type="dxa"/>
            <w:tcBorders>
              <w:top w:val="single" w:sz="4" w:space="0" w:color="00000A"/>
              <w:left w:val="single" w:sz="4" w:space="0" w:color="00000A"/>
              <w:bottom w:val="single" w:sz="4" w:space="0" w:color="00000A"/>
              <w:right w:val="single" w:sz="4" w:space="0" w:color="00000A"/>
            </w:tcBorders>
            <w:vAlign w:val="center"/>
          </w:tcPr>
          <w:p w:rsidR="0055329C" w:rsidRDefault="002347B1" w:rsidP="00EC6DEF">
            <w:pPr>
              <w:spacing w:after="0" w:line="259" w:lineRule="auto"/>
              <w:ind w:left="0" w:right="0" w:firstLine="0"/>
              <w:jc w:val="center"/>
            </w:pPr>
            <w:r>
              <w:t>90 932</w:t>
            </w:r>
            <w:r w:rsidR="0055329C">
              <w:t xml:space="preserve">$ à </w:t>
            </w:r>
            <w:r w:rsidR="00EC6DEF">
              <w:t>97 209</w:t>
            </w:r>
            <w:r w:rsidR="0055329C">
              <w:t>$</w:t>
            </w:r>
          </w:p>
        </w:tc>
      </w:tr>
    </w:tbl>
    <w:p w:rsidR="0055329C" w:rsidRDefault="0055329C" w:rsidP="0055329C">
      <w:pPr>
        <w:spacing w:after="0"/>
        <w:ind w:left="-5" w:right="65"/>
      </w:pPr>
    </w:p>
    <w:p w:rsidR="0055329C" w:rsidRDefault="003146E1" w:rsidP="00D0443B">
      <w:pPr>
        <w:spacing w:after="140"/>
        <w:ind w:left="-5" w:right="65"/>
      </w:pPr>
      <w:r>
        <w:t>Avez-vous déjà demandé une aide financière au Camp Quatre Saisons</w:t>
      </w:r>
      <w:r w:rsidR="00B13DD4">
        <w:t> :          Oui          Non</w:t>
      </w:r>
    </w:p>
    <w:p w:rsidR="00EC578B" w:rsidRDefault="003146E1" w:rsidP="0057467B">
      <w:pPr>
        <w:spacing w:after="100"/>
        <w:ind w:left="-5" w:right="65"/>
      </w:pPr>
      <w:r>
        <w:t xml:space="preserve">J'autorise le </w:t>
      </w:r>
      <w:r>
        <w:rPr>
          <w:i/>
        </w:rPr>
        <w:t>Camp Quatre Saisons</w:t>
      </w:r>
      <w:r>
        <w:t xml:space="preserve"> à transmettre à la </w:t>
      </w:r>
      <w:r>
        <w:rPr>
          <w:i/>
          <w:sz w:val="18"/>
        </w:rPr>
        <w:t>Fondation Aventure Nature pour la Jeunesse</w:t>
      </w:r>
      <w:r>
        <w:rPr>
          <w:sz w:val="18"/>
        </w:rPr>
        <w:t xml:space="preserve"> les informations reliées à cette demande d'aide financière pour fin d'analyse et d'audit de son administration. Votre demande sera traitée de façon confidentielle et une réponse vous parviendra rapidement.</w:t>
      </w:r>
      <w:r>
        <w:t xml:space="preserve"> </w:t>
      </w:r>
    </w:p>
    <w:p w:rsidR="0055329C" w:rsidRDefault="0055329C" w:rsidP="0057467B">
      <w:pPr>
        <w:spacing w:after="100"/>
        <w:ind w:left="-5" w:right="65"/>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678"/>
        <w:gridCol w:w="1908"/>
      </w:tblGrid>
      <w:tr w:rsidR="000C59A4" w:rsidTr="000C59A4">
        <w:tc>
          <w:tcPr>
            <w:tcW w:w="3686" w:type="dxa"/>
            <w:tcBorders>
              <w:bottom w:val="single" w:sz="4" w:space="0" w:color="auto"/>
            </w:tcBorders>
          </w:tcPr>
          <w:p w:rsidR="00F65F5A" w:rsidRDefault="00F65F5A" w:rsidP="0057467B">
            <w:pPr>
              <w:spacing w:after="100"/>
              <w:ind w:left="0" w:right="65" w:firstLine="0"/>
            </w:pPr>
            <w:bookmarkStart w:id="0" w:name="_GoBack"/>
            <w:bookmarkEnd w:id="0"/>
          </w:p>
        </w:tc>
        <w:tc>
          <w:tcPr>
            <w:tcW w:w="4678" w:type="dxa"/>
            <w:tcBorders>
              <w:bottom w:val="single" w:sz="4" w:space="0" w:color="auto"/>
            </w:tcBorders>
          </w:tcPr>
          <w:p w:rsidR="00F65F5A" w:rsidRDefault="00F65F5A" w:rsidP="0057467B">
            <w:pPr>
              <w:spacing w:after="100"/>
              <w:ind w:left="0" w:right="65" w:firstLine="0"/>
            </w:pPr>
          </w:p>
        </w:tc>
        <w:tc>
          <w:tcPr>
            <w:tcW w:w="1908" w:type="dxa"/>
            <w:tcBorders>
              <w:bottom w:val="single" w:sz="4" w:space="0" w:color="auto"/>
            </w:tcBorders>
          </w:tcPr>
          <w:p w:rsidR="00F65F5A" w:rsidRDefault="00F65F5A" w:rsidP="0057467B">
            <w:pPr>
              <w:spacing w:after="100"/>
              <w:ind w:left="0" w:right="65" w:firstLine="0"/>
            </w:pPr>
          </w:p>
        </w:tc>
      </w:tr>
      <w:tr w:rsidR="000C59A4" w:rsidTr="000C59A4">
        <w:tc>
          <w:tcPr>
            <w:tcW w:w="3686" w:type="dxa"/>
            <w:tcBorders>
              <w:top w:val="single" w:sz="4" w:space="0" w:color="auto"/>
            </w:tcBorders>
          </w:tcPr>
          <w:p w:rsidR="00F65F5A" w:rsidRDefault="00F65F5A" w:rsidP="0057467B">
            <w:pPr>
              <w:spacing w:after="100"/>
              <w:ind w:left="0" w:right="65" w:firstLine="0"/>
            </w:pPr>
            <w:r>
              <w:t xml:space="preserve">Nom du répondant </w:t>
            </w:r>
            <w:r w:rsidRPr="00F65F5A">
              <w:rPr>
                <w:sz w:val="16"/>
                <w:szCs w:val="16"/>
              </w:rPr>
              <w:t>(Lettres moulées)</w:t>
            </w:r>
          </w:p>
        </w:tc>
        <w:tc>
          <w:tcPr>
            <w:tcW w:w="4678" w:type="dxa"/>
            <w:tcBorders>
              <w:top w:val="single" w:sz="4" w:space="0" w:color="auto"/>
            </w:tcBorders>
          </w:tcPr>
          <w:p w:rsidR="00F65F5A" w:rsidRDefault="00F65F5A" w:rsidP="0057467B">
            <w:pPr>
              <w:spacing w:after="100"/>
              <w:ind w:left="0" w:right="65" w:firstLine="0"/>
            </w:pPr>
            <w:r>
              <w:t xml:space="preserve">Signature </w:t>
            </w:r>
            <w:r w:rsidRPr="00F65F5A">
              <w:rPr>
                <w:sz w:val="16"/>
                <w:szCs w:val="16"/>
              </w:rPr>
              <w:t>(Lettres moulées acceptées)</w:t>
            </w:r>
          </w:p>
        </w:tc>
        <w:tc>
          <w:tcPr>
            <w:tcW w:w="1908" w:type="dxa"/>
            <w:tcBorders>
              <w:top w:val="single" w:sz="4" w:space="0" w:color="auto"/>
            </w:tcBorders>
          </w:tcPr>
          <w:p w:rsidR="00F65F5A" w:rsidRDefault="00F65F5A" w:rsidP="0057467B">
            <w:pPr>
              <w:spacing w:after="100"/>
              <w:ind w:left="0" w:right="65" w:firstLine="0"/>
            </w:pPr>
            <w:r>
              <w:t>Date</w:t>
            </w:r>
          </w:p>
        </w:tc>
      </w:tr>
    </w:tbl>
    <w:p w:rsidR="003146E1" w:rsidRDefault="003146E1" w:rsidP="000C59A4">
      <w:pPr>
        <w:spacing w:after="0"/>
        <w:ind w:left="0" w:firstLine="0"/>
      </w:pPr>
    </w:p>
    <w:sectPr w:rsidR="003146E1">
      <w:pgSz w:w="12240" w:h="15840"/>
      <w:pgMar w:top="667" w:right="1010" w:bottom="1016" w:left="9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78B"/>
    <w:rsid w:val="000C59A4"/>
    <w:rsid w:val="000D4294"/>
    <w:rsid w:val="001807BE"/>
    <w:rsid w:val="00234433"/>
    <w:rsid w:val="002347B1"/>
    <w:rsid w:val="003146E1"/>
    <w:rsid w:val="003D616C"/>
    <w:rsid w:val="005022D2"/>
    <w:rsid w:val="0055329C"/>
    <w:rsid w:val="0057467B"/>
    <w:rsid w:val="00624ECA"/>
    <w:rsid w:val="007437F5"/>
    <w:rsid w:val="00AA2BC3"/>
    <w:rsid w:val="00B13DD4"/>
    <w:rsid w:val="00B423A6"/>
    <w:rsid w:val="00D0443B"/>
    <w:rsid w:val="00DA3CCF"/>
    <w:rsid w:val="00E41260"/>
    <w:rsid w:val="00E63197"/>
    <w:rsid w:val="00EC578B"/>
    <w:rsid w:val="00EC6DEF"/>
    <w:rsid w:val="00F046D4"/>
    <w:rsid w:val="00F65F5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128D"/>
  <w15:docId w15:val="{CD1856B8-F614-41E2-904F-B2631649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4" w:line="260" w:lineRule="auto"/>
      <w:ind w:left="10" w:right="77" w:hanging="10"/>
      <w:jc w:val="both"/>
    </w:pPr>
    <w:rPr>
      <w:rFonts w:ascii="Verdana" w:eastAsia="Verdana" w:hAnsi="Verdana" w:cs="Verdana"/>
      <w:color w:val="00000A"/>
      <w:sz w:val="20"/>
    </w:rPr>
  </w:style>
  <w:style w:type="paragraph" w:styleId="Titre1">
    <w:name w:val="heading 1"/>
    <w:next w:val="Normal"/>
    <w:link w:val="Titre1Car"/>
    <w:uiPriority w:val="9"/>
    <w:unhideWhenUsed/>
    <w:qFormat/>
    <w:pPr>
      <w:keepNext/>
      <w:keepLines/>
      <w:spacing w:after="298"/>
      <w:ind w:right="59"/>
      <w:jc w:val="center"/>
      <w:outlineLvl w:val="0"/>
    </w:pPr>
    <w:rPr>
      <w:rFonts w:ascii="Verdana" w:eastAsia="Verdana" w:hAnsi="Verdana" w:cs="Verdana"/>
      <w:color w:val="00000A"/>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Verdana" w:eastAsia="Verdana" w:hAnsi="Verdana" w:cs="Verdana"/>
      <w:color w:val="00000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E63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A3CCF"/>
    <w:rPr>
      <w:sz w:val="16"/>
      <w:szCs w:val="16"/>
    </w:rPr>
  </w:style>
  <w:style w:type="paragraph" w:styleId="Commentaire">
    <w:name w:val="annotation text"/>
    <w:basedOn w:val="Normal"/>
    <w:link w:val="CommentaireCar"/>
    <w:uiPriority w:val="99"/>
    <w:semiHidden/>
    <w:unhideWhenUsed/>
    <w:rsid w:val="00DA3CCF"/>
    <w:pPr>
      <w:spacing w:line="240" w:lineRule="auto"/>
    </w:pPr>
    <w:rPr>
      <w:szCs w:val="20"/>
    </w:rPr>
  </w:style>
  <w:style w:type="character" w:customStyle="1" w:styleId="CommentaireCar">
    <w:name w:val="Commentaire Car"/>
    <w:basedOn w:val="Policepardfaut"/>
    <w:link w:val="Commentaire"/>
    <w:uiPriority w:val="99"/>
    <w:semiHidden/>
    <w:rsid w:val="00DA3CCF"/>
    <w:rPr>
      <w:rFonts w:ascii="Verdana" w:eastAsia="Verdana" w:hAnsi="Verdana" w:cs="Verdana"/>
      <w:color w:val="00000A"/>
      <w:sz w:val="20"/>
      <w:szCs w:val="20"/>
    </w:rPr>
  </w:style>
  <w:style w:type="paragraph" w:styleId="Objetducommentaire">
    <w:name w:val="annotation subject"/>
    <w:basedOn w:val="Commentaire"/>
    <w:next w:val="Commentaire"/>
    <w:link w:val="ObjetducommentaireCar"/>
    <w:uiPriority w:val="99"/>
    <w:semiHidden/>
    <w:unhideWhenUsed/>
    <w:rsid w:val="00DA3CCF"/>
    <w:rPr>
      <w:b/>
      <w:bCs/>
    </w:rPr>
  </w:style>
  <w:style w:type="character" w:customStyle="1" w:styleId="ObjetducommentaireCar">
    <w:name w:val="Objet du commentaire Car"/>
    <w:basedOn w:val="CommentaireCar"/>
    <w:link w:val="Objetducommentaire"/>
    <w:uiPriority w:val="99"/>
    <w:semiHidden/>
    <w:rsid w:val="00DA3CCF"/>
    <w:rPr>
      <w:rFonts w:ascii="Verdana" w:eastAsia="Verdana" w:hAnsi="Verdana" w:cs="Verdana"/>
      <w:b/>
      <w:bCs/>
      <w:color w:val="00000A"/>
      <w:sz w:val="20"/>
      <w:szCs w:val="20"/>
    </w:rPr>
  </w:style>
  <w:style w:type="paragraph" w:styleId="Textedebulles">
    <w:name w:val="Balloon Text"/>
    <w:basedOn w:val="Normal"/>
    <w:link w:val="TextedebullesCar"/>
    <w:uiPriority w:val="99"/>
    <w:semiHidden/>
    <w:unhideWhenUsed/>
    <w:rsid w:val="00DA3C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3CCF"/>
    <w:rPr>
      <w:rFonts w:ascii="Segoe UI" w:eastAsia="Verdana"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pquatresaisons.com/" TargetMode="External"/><Relationship Id="rId5" Type="http://schemas.openxmlformats.org/officeDocument/2006/relationships/hyperlink" Target="http://www.campquatresaisons.com/"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604</Words>
  <Characters>3327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Dans le cas où les frais de séjour feraient problème, le Camp Quatre Saisons Inc</vt:lpstr>
    </vt:vector>
  </TitlesOfParts>
  <Company>HP</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Dans le cas où les frais de séjour feraient problème, le Camp Quatre Saisons Inc</dc:title>
  <dc:subject/>
  <dc:creator>user</dc:creator>
  <cp:keywords/>
  <cp:lastModifiedBy>Jacques Lemieux</cp:lastModifiedBy>
  <cp:revision>8</cp:revision>
  <dcterms:created xsi:type="dcterms:W3CDTF">2024-11-28T20:55:00Z</dcterms:created>
  <dcterms:modified xsi:type="dcterms:W3CDTF">2025-01-08T15:27:00Z</dcterms:modified>
</cp:coreProperties>
</file>